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magazynek wybrać do broni palnej?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artykułu, aby dowiedzieć się więcej o magazynkach i sposobie ich wyboru do typu broni palnej.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Magazynki do broni - Co należy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Magazynek to bardzo ważna część broni palnej. Służą do przechowywania wewnętrznego zapasu amunicji. </w:t>
      </w:r>
      <w:r>
        <w:rPr>
          <w:rFonts w:ascii="calibri" w:hAnsi="calibri" w:eastAsia="calibri" w:cs="calibri"/>
          <w:sz w:val="24"/>
          <w:szCs w:val="24"/>
          <w:b/>
        </w:rPr>
        <w:t xml:space="preserve">Magazynki</w:t>
      </w:r>
      <w:r>
        <w:rPr>
          <w:rFonts w:ascii="calibri" w:hAnsi="calibri" w:eastAsia="calibri" w:cs="calibri"/>
          <w:sz w:val="24"/>
          <w:szCs w:val="24"/>
        </w:rPr>
        <w:t xml:space="preserve"> do broni palnej można podzielić na te stałe oraz wymienne. Magazynki wymienne są dużo częściej stosowane w broni współczesnej. Podczas wyboru magazynku należy zwrócić uwagę na posiadany typ broni, jej przeznaczenie, kaliber oraz model. Odpowiedni wybór zapewni nam komfort oraz wygodę użytkowania.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świadczy o tym, że magazynek jest wysokie jakości?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Magazynki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wykonana z wytrzymałych materiałów, ich jakość wykonania ma duży wpływ na prawidłowe działanie Twojej broni. Możliwość rozłożenia magazynków w łatwy sposób, również jest bardzo ważna, gdyż, dzięki temu proces czyszczenia oraz konserwacji jest ułatwiony.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magazynki do broni palnej?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znajdziecie wiele sklepów internetowych, które oferują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magazynki</w:t>
      </w:r>
      <w:r>
        <w:rPr>
          <w:rFonts w:ascii="calibri" w:hAnsi="calibri" w:eastAsia="calibri" w:cs="calibri"/>
          <w:sz w:val="24"/>
          <w:szCs w:val="24"/>
        </w:rPr>
        <w:t xml:space="preserve"> do broni palnej. Rekomendujemy sklep internetowy Knieja. Znajdziecie tam szeroki wybór magazynków, broni oraz akcesoriów strzeleckich. Wszystkie oferowane przez sklep produkty pochodzą od wiodących producentów m. in. Browning.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nieja.com.pl/180-magazy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2024-05-18T07:02:24+02:00</dcterms:created>
  <dcterms:modified xsi:type="dcterms:W3CDTF">2024-05-18T07:02:24+02:00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